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50" w:rsidRDefault="00287D50" w:rsidP="00181CC8">
      <w:pPr>
        <w:shd w:val="clear" w:color="auto" w:fill="F5F5F5"/>
        <w:spacing w:after="120" w:line="292" w:lineRule="atLeast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</w:pPr>
    </w:p>
    <w:p w:rsidR="00287D50" w:rsidRDefault="00287D50" w:rsidP="00181CC8">
      <w:pPr>
        <w:shd w:val="clear" w:color="auto" w:fill="F5F5F5"/>
        <w:spacing w:after="120" w:line="292" w:lineRule="atLeast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</w:pPr>
    </w:p>
    <w:p w:rsidR="00181CC8" w:rsidRPr="00181CC8" w:rsidRDefault="00181CC8" w:rsidP="00181CC8">
      <w:pPr>
        <w:shd w:val="clear" w:color="auto" w:fill="F5F5F5"/>
        <w:spacing w:after="120" w:line="292" w:lineRule="atLeast"/>
        <w:textAlignment w:val="baseline"/>
        <w:outlineLvl w:val="0"/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</w:pPr>
      <w:proofErr w:type="spellStart"/>
      <w:r w:rsidRPr="00181CC8"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  <w:t>самообследование</w:t>
      </w:r>
      <w:proofErr w:type="spell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</w:p>
    <w:p w:rsidR="00181CC8" w:rsidRPr="00C07FA8" w:rsidRDefault="00181CC8" w:rsidP="00C07FA8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Отчёт</w:t>
      </w:r>
    </w:p>
    <w:p w:rsidR="00181CC8" w:rsidRPr="00C07FA8" w:rsidRDefault="00181CC8" w:rsidP="00C07FA8">
      <w:pPr>
        <w:spacing w:after="0" w:line="292" w:lineRule="atLeast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по   результатам   самообследования </w:t>
      </w:r>
      <w:r w:rsidRPr="00C07FA8">
        <w:rPr>
          <w:rFonts w:ascii="Times New Roman" w:eastAsia="Times New Roman" w:hAnsi="Times New Roman" w:cs="Times New Roman"/>
          <w:b/>
          <w:color w:val="008000"/>
          <w:sz w:val="36"/>
          <w:szCs w:val="36"/>
          <w:bdr w:val="none" w:sz="0" w:space="0" w:color="auto" w:frame="1"/>
          <w:lang w:eastAsia="ru-RU"/>
        </w:rPr>
        <w:t>муниципального казённого  дошкольного образовательного учреждения</w:t>
      </w:r>
    </w:p>
    <w:p w:rsidR="00C07FA8" w:rsidRDefault="00181CC8" w:rsidP="00C07FA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</w:pPr>
      <w:r w:rsidRPr="00181CC8">
        <w:rPr>
          <w:rFonts w:ascii="Times New Roman" w:eastAsia="Times New Roman" w:hAnsi="Times New Roman" w:cs="Times New Roman"/>
          <w:color w:val="008000"/>
          <w:sz w:val="36"/>
          <w:szCs w:val="36"/>
          <w:bdr w:val="none" w:sz="0" w:space="0" w:color="auto" w:frame="1"/>
          <w:lang w:eastAsia="ru-RU"/>
        </w:rPr>
        <w:t>«</w:t>
      </w:r>
      <w:r w:rsidR="00D54EFD" w:rsidRPr="00C07FA8">
        <w:rPr>
          <w:rFonts w:ascii="Times New Roman" w:eastAsia="Times New Roman" w:hAnsi="Times New Roman" w:cs="Times New Roman"/>
          <w:b/>
          <w:bCs/>
          <w:color w:val="0D911A"/>
          <w:sz w:val="36"/>
          <w:szCs w:val="24"/>
          <w:lang w:eastAsia="ru-RU"/>
        </w:rPr>
        <w:t>Детский сад  с. Кадиркент</w:t>
      </w:r>
      <w:r w:rsidRPr="00181CC8">
        <w:rPr>
          <w:rFonts w:ascii="Times New Roman" w:eastAsia="Times New Roman" w:hAnsi="Times New Roman" w:cs="Times New Roman"/>
          <w:color w:val="008000"/>
          <w:sz w:val="36"/>
          <w:szCs w:val="36"/>
          <w:bdr w:val="none" w:sz="0" w:space="0" w:color="auto" w:frame="1"/>
          <w:lang w:eastAsia="ru-RU"/>
        </w:rPr>
        <w:t>»</w:t>
      </w:r>
      <w:r w:rsidR="00C07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C07FA8" w:rsidRPr="00C07FA8">
        <w:rPr>
          <w:rFonts w:ascii="Times New Roman" w:eastAsia="Times New Roman" w:hAnsi="Times New Roman" w:cs="Times New Roman"/>
          <w:b/>
          <w:bCs/>
          <w:color w:val="008000"/>
          <w:sz w:val="44"/>
          <w:lang w:eastAsia="ru-RU"/>
        </w:rPr>
        <w:t>за</w:t>
      </w:r>
    </w:p>
    <w:p w:rsidR="00181CC8" w:rsidRPr="00C07FA8" w:rsidRDefault="00181CC8" w:rsidP="00C07FA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201</w:t>
      </w:r>
      <w:r w:rsidR="00C07FA8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5</w:t>
      </w:r>
      <w:r w:rsidRPr="00181CC8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-201</w:t>
      </w:r>
      <w:r w:rsidR="00C07FA8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 xml:space="preserve"> учебный год</w:t>
      </w:r>
    </w:p>
    <w:p w:rsidR="00181CC8" w:rsidRPr="00181CC8" w:rsidRDefault="00181CC8" w:rsidP="00181CC8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ind w:hanging="360"/>
        <w:jc w:val="center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1.</w:t>
      </w:r>
      <w:r w:rsidRPr="00181CC8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     </w:t>
      </w: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Общая характеристика образовательного учреждения.</w:t>
      </w:r>
    </w:p>
    <w:p w:rsidR="00FB6A43" w:rsidRPr="00191919" w:rsidRDefault="00181CC8" w:rsidP="00FB6A43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казённое дошкольное образовательное учреждение «Детский сад </w:t>
      </w:r>
      <w:r w:rsidR="00191919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Кадиркент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является некоммерческим учреждением, осуществляющим образовательную деятельность.</w:t>
      </w:r>
      <w:r w:rsidR="00191919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Финансовое  обеспечение  деятельности учреждения  осуществляется  за счет  средств  местного бюджета на основании  бюджетной сметы</w:t>
      </w:r>
    </w:p>
    <w:p w:rsidR="00FB6A43" w:rsidRDefault="00FB6A43" w:rsidP="00FB6A43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Имеет следующий государственный статус:</w:t>
      </w:r>
    </w:p>
    <w:p w:rsidR="00FB6A43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Т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ип </w:t>
      </w:r>
      <w:proofErr w:type="gramStart"/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–д</w:t>
      </w:r>
      <w:proofErr w:type="gramEnd"/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ошкольное образовательное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 учреждение</w:t>
      </w:r>
    </w:p>
    <w:p w:rsidR="0013726D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В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ид – 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детский сад 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 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общеразвивающего вида.</w:t>
      </w:r>
    </w:p>
    <w:p w:rsidR="00FB6A43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Организационно – правовая форма: Казенное учреждение.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 нахождения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13726D" w:rsidRPr="00191919" w:rsidRDefault="00FB6A43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13726D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ридический адрес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ДОУ: 368510,  Республика Дагестан</w:t>
      </w:r>
      <w:proofErr w:type="gramStart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gramEnd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Сергокалинский район,  с. Кадиркент</w:t>
      </w:r>
    </w:p>
    <w:p w:rsidR="0013726D" w:rsidRPr="00191919" w:rsidRDefault="00FB6A43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13726D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актический адрес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ДОУ: 368510,  Республика Дагестан</w:t>
      </w:r>
      <w:proofErr w:type="gramStart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gramEnd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Сергокалинский район,  с. Кадиркент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+7928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Ф.И.О. заведующего </w:t>
      </w:r>
      <w:proofErr w:type="gramStart"/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–З</w:t>
      </w:r>
      <w:proofErr w:type="gramEnd"/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акарьяева  Раисат Идрисовна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стаж работы 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лет,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стаж административной работы 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 месяцев.</w:t>
      </w:r>
    </w:p>
    <w:p w:rsidR="0013726D" w:rsidRPr="00FB6A43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Устав МКДОУ «Детский сад  с.</w:t>
      </w:r>
      <w:r w:rsidR="00FB6A43"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Кадиркент</w:t>
      </w: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 </w:t>
      </w:r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  – 25.04.2016 г.</w:t>
      </w:r>
    </w:p>
    <w:p w:rsidR="0013726D" w:rsidRPr="00FB6A43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Лицензия</w:t>
      </w:r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право ведения </w:t>
      </w:r>
      <w:proofErr w:type="gramStart"/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gramEnd"/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181CC8" w:rsidRPr="00C07FA8" w:rsidRDefault="0013726D" w:rsidP="00C07F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6245  от 15 июня 2012, бессрочно.</w:t>
      </w:r>
    </w:p>
    <w:p w:rsidR="00EA6170" w:rsidRDefault="00EA6170" w:rsidP="00EA61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Функции Учредителя от имени муниципального района осуществляет отраслевой </w:t>
      </w:r>
      <w:r w:rsidR="00C07FA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(функциональный) орган МКУ «Управление  образования».</w:t>
      </w:r>
    </w:p>
    <w:p w:rsidR="00EA6170" w:rsidRDefault="00EA6170" w:rsidP="00EA61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Собственником имущества учреждения является муниципальный район «Сергокалинский район» Республики Дагестан, от имени которого выступает МКУ «Управление образования».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осуществляет деятельность на основании Устава и документов, выданных Комитетом  образования Администрации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Сергокалинского  района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Учреждение  функционирует  в режиме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-дневной  рабочей недели с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одним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выходным дн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ё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 (воскресенье);</w:t>
      </w:r>
    </w:p>
    <w:p w:rsidR="00181CC8" w:rsidRPr="00181CC8" w:rsidRDefault="008C536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длительность работы – 10 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часов;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  работы   – с 7.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до 17.30 часов.</w:t>
      </w:r>
    </w:p>
    <w:p w:rsidR="00181CC8" w:rsidRPr="00C07FA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Система </w:t>
      </w:r>
      <w:proofErr w:type="gramStart"/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договорных отношений, регламентирующих деятельность ДОУ представлена</w:t>
      </w:r>
      <w:proofErr w:type="gramEnd"/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Договором о взаимоотношениях между ДОУ и Учредителем;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Трудовым договором с руководителем ДОУ;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Коллективным договором;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Договором с родителями;</w:t>
      </w:r>
    </w:p>
    <w:p w:rsidR="00181CC8" w:rsidRPr="00C07FA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Работу Учреждения регламентируют следующие локальные акты: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Устав;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Коллективный договор;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Основная общеобразовательная программа МКДОУ;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Штатное расписание Учреждения;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    Должностные инструкции, определяющие обязанности работников Учреждения;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Правила внутреннего трудового распорядка;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  Инструкции по организации охраны жизни и здоровья детей в Учреждении;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Положение об Общем собрании трудового коллектива;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Положение о Совете педагогов;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Годовой план работы Учреждения;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     План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Режим дня;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    Положение об общем родительском собрании Учреждения;</w:t>
      </w:r>
    </w:p>
    <w:p w:rsidR="00D54EFD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Положение о формировании фонда оплаты труда работников МКДОУ «</w:t>
      </w:r>
      <w:r w:rsidR="008C5368" w:rsidRPr="008C5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D54EFD" w:rsidRDefault="00D54EFD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8C5368" w:rsidRPr="008C5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Кадиркент</w:t>
      </w:r>
      <w:r w:rsidR="008C536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1CC8" w:rsidRPr="00181CC8" w:rsidRDefault="00D54EFD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 о Родительском комитете;</w:t>
      </w:r>
    </w:p>
    <w:p w:rsidR="00181CC8" w:rsidRPr="00C07FA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Формами самоуправления МКДОУ являются: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Общее собрание трудового коллектива;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Родительский комитет;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2.Условия приема воспитанников в ДОУ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Прием в ДОУ осуществляется в соответствии с Положением о порядке приёма детей </w:t>
      </w:r>
    </w:p>
    <w:p w:rsidR="00D54EFD" w:rsidRDefault="00181CC8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казённого  дошкольного образовательного учреждения «</w:t>
      </w:r>
      <w:r w:rsidR="00D54EFD"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181CC8" w:rsidRPr="00181CC8" w:rsidRDefault="00D54EFD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Кадиркент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Сергокалинского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Республики  Дагестан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Отношения между родителями воспитанников и законными представителями строятся на договорной основе.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Общее количество групп – 1 (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разновозрастная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Наполняемость группы  –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Разновозрастная  группа  в возрасте от 1.5 лет до 7 лет.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них: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дети с 1.5  до 3 лет –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детей;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дети с 3 до 7 лет  –  1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детей;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посещают дети 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Кадиркент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Охват детей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дошкольным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воспитание 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Кадиркент</w:t>
      </w:r>
      <w:r w:rsidR="00D54EFD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50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%.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Социальный статус семей представлен различными категориями:</w:t>
      </w:r>
    </w:p>
    <w:p w:rsidR="00181CC8" w:rsidRPr="00287D50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семей  1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</w:p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3397"/>
        <w:gridCol w:w="2773"/>
        <w:gridCol w:w="1914"/>
        <w:gridCol w:w="961"/>
      </w:tblGrid>
      <w:tr w:rsidR="00181CC8" w:rsidRPr="00181CC8" w:rsidTr="00181CC8">
        <w:trPr>
          <w:trHeight w:val="265"/>
        </w:trPr>
        <w:tc>
          <w:tcPr>
            <w:tcW w:w="282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Многодетные</w:t>
            </w:r>
          </w:p>
        </w:tc>
        <w:tc>
          <w:tcPr>
            <w:tcW w:w="298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C07F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="00D802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 </w:t>
            </w:r>
          </w:p>
        </w:tc>
        <w:tc>
          <w:tcPr>
            <w:tcW w:w="214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181CC8">
        <w:trPr>
          <w:trHeight w:val="279"/>
        </w:trPr>
        <w:tc>
          <w:tcPr>
            <w:tcW w:w="282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Малообеспеченные                       </w:t>
            </w:r>
          </w:p>
        </w:tc>
        <w:tc>
          <w:tcPr>
            <w:tcW w:w="298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D80200" w:rsidP="00C07F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</w:p>
        </w:tc>
        <w:tc>
          <w:tcPr>
            <w:tcW w:w="214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181CC8">
        <w:trPr>
          <w:trHeight w:val="265"/>
        </w:trPr>
        <w:tc>
          <w:tcPr>
            <w:tcW w:w="282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Неполные семьи</w:t>
            </w:r>
          </w:p>
        </w:tc>
        <w:tc>
          <w:tcPr>
            <w:tcW w:w="298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D80200" w:rsidP="00D802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</w:p>
        </w:tc>
        <w:tc>
          <w:tcPr>
            <w:tcW w:w="214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181CC8">
        <w:tc>
          <w:tcPr>
            <w:tcW w:w="282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4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181CC8">
        <w:trPr>
          <w:trHeight w:val="265"/>
        </w:trPr>
        <w:tc>
          <w:tcPr>
            <w:tcW w:w="282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Полные семьи</w:t>
            </w:r>
          </w:p>
        </w:tc>
        <w:tc>
          <w:tcPr>
            <w:tcW w:w="2988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D80200" w:rsidP="00D802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14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54EFD" w:rsidRDefault="00181CC8" w:rsidP="00D54EF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Муниципальное  казённое  дошкольное образовательное учреждение «</w:t>
      </w:r>
      <w:r w:rsidR="00D54EFD"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181CC8" w:rsidRPr="00181CC8" w:rsidRDefault="00D54EFD" w:rsidP="00D54EF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Кадиркент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свою деятельность в соответствии: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Конституция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Конвенция «О правах ребенка»,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акон Российской Федерации «Об образовании»,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ные   законы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казы и распоряжения Президента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остановления и распоряжения Правительства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Типовое положение о дошкольном образовательном учреждении,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аконодательные и иные правовые акты государственных органов,</w:t>
      </w:r>
    </w:p>
    <w:p w:rsidR="00287D50" w:rsidRPr="00287D50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ормативные правовые акты органов местного самоуправления 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ешения органов управления образовани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Администрации МО «Сергокалинский  район"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Устав ДОУ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окальные акты,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Санитарно-эпидемиологическими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правила и нормы СанПиН 2.4.1.2660-10</w:t>
      </w:r>
    </w:p>
    <w:p w:rsidR="00287D50" w:rsidRDefault="00287D50" w:rsidP="00287D50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1CC8" w:rsidRPr="00181CC8" w:rsidRDefault="00181CC8" w:rsidP="00287D50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3. Условия осуществления образовательного процесса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               В соответствии с требованиями современной научной Концепции дошкольного воспитания, ориентируясь на Федеральные государственные требования к структуре основной общеобразовательной программе дошкольного образования, педагогический коллектив основными целями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 дошкольного возраста, обеспечение готовности к школьному обучению, обеспечение безопасности жизнедеятельности дошкольника.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 – исследовательской, продуктивной, музыкально – художественной, чтения. </w:t>
      </w:r>
      <w:proofErr w:type="gramEnd"/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Для достижения целей Программы решаются следующие задачи: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*Охрана жизни и укрепление физического и психического здоровья детей, воспитание потребности в здоровом образе жизни;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познавательно – речевого, социально – личностного, художественно – эстетического и физического развития детей;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Воспитание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общительными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добрыми, любознательными, инициативными, стремящимися к самостоятельности и творчеству;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Творческая организация 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воспитательно-образовательного процесса;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Единство подходов к воспитанию детей в условиях дошкольного образовательного учреждения и семьи;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Оказание консультативной и методической помощи родителям (законным представителям) по вопросу воспитания, обучения и развития детей.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Основной целью деятельности МКДОУ является оптимизация педагогического процесса в ДОУ для повышения качества дошкольного образования. В основе учебно-воспитательной работы лежит взаимодействие педагогического персонала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администрации и родителей. Основными участниками воспитательно-образовательного процесса являются дети, родители, воспитатель, музыкальный руководитель.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Особенности образовательного процесса.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Группа функционирует в режиме 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дневной рабочей недели.</w:t>
      </w:r>
    </w:p>
    <w:p w:rsidR="00287D50" w:rsidRPr="00287D50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Образовательный процесс осуществляется по двум режимам - с учетом теплого и холодного периода года.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Созданы условия для разностороннего развития детей с 1,5 до 7 лет детский сад оснащен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оборудованием для разнообразных видов детской деятельности в помещении и на участке с учетом финансовых возможностей ДОУ.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Все компоненты развивающей предметной среды детского сада включают оптимально возможные условия для полноценного физического, эстетического, познавательного и социального развития детей.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Дошкольное образовательное учреждение осуществляет взаимодействие с социумом. Наблюдается тенденция к расширению и углублению связей дошкольного образовательного учреждения с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с. Кадиркент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медицинскими учреждениями.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Непосредственная образовательная деятельность (далее НОД) ведется по подгруппам.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Продолжительность НОД: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первой младшей подгруппе (дети от 2 до 3лет) – 8 – 10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второй младшей подгруппе (дети от 3 до 4 лет) – 15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средней подгруппе (дети от 4 до 5 лет) – 20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старшей подгруппе (дети от 5 до 6 лет) – 25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подготовительной к школе подгруппе (дети от 6 до 7 лет) – 30 минут.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В середине НОД педагог проводит физкультминутку. Между НОД предусмотрены перерывы продолжительностью 10 минут.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Общий объем обязательной части программы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образовательную деятельность, осуществляемую в ходе режимных моментов;                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самостоятельную деятельность;</w:t>
      </w:r>
    </w:p>
    <w:p w:rsidR="005A102C" w:rsidRPr="005A102C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взаимодействие с семьями детей.</w:t>
      </w:r>
    </w:p>
    <w:p w:rsidR="005A102C" w:rsidRDefault="005A102C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4.Медицинское обслуживание</w:t>
      </w:r>
    </w:p>
    <w:p w:rsidR="005A102C" w:rsidRDefault="005A102C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 работника  нет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</w:p>
    <w:p w:rsidR="00181CC8" w:rsidRPr="00181CC8" w:rsidRDefault="005A102C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Медицинское обслуживание осуществляет фельдшер ФАП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 Кадиркент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Один из самых важных показателей – это динамика заболеваемости воспитанников детского сада.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В 201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 особое внимание работники детского сада уделяли оздоровительным мероприятиям, также щадящему режиму и проведению большого времени на свежем воздухе. Наряду с уменьшением заболеваемости у детей отмечается повышение эмоционального тонуса и физической выносливости. Таким образом, укрепление здоровья детей становится ценностным приоритетом всей воспитательно–образовательной работы детского сада не только в плане физического воспитания, но и обучения в целом. Результатом проделанной работы является снижение числа пропущенных по болезни дней в общем числе дней, проведенных детьми в группе.</w:t>
      </w:r>
    </w:p>
    <w:p w:rsidR="00181CC8" w:rsidRPr="00181CC8" w:rsidRDefault="00181CC8" w:rsidP="00B50740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5.Обеспечение безопасности учреждения.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В МКДОУ созданы условия по организации безопасности образовательного процесса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87D50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 В соответствии с Федеральным Законом от 17.07.1999 г. № 181-ФЗ «Об основах пожарной безопасности в Российской Федерации», нормативно-правовыми актами, приказами Министерства образования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Республики Дагестан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  отдела образования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дминистрации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 « Сергокалинский район»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учреждении проделана определенная работа по обеспечению 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безопасности жизнедеятельности работников, воспитанников во время воспитательно-образовательного процесса.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       Разработаны инструкции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Своевременно организовывается обучение и проверка знаний требований охраны труда вновь поступивших работников учреждения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 и всего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персонала.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проводятся инструктажи по охране труда и пожарной безопасности с работниками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 В группах частично заменена столовая посуда.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        Приобретены моющие и дезинфицирующие средства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 Приобретен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аптечк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оказания первой помощи.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Принимаются меры антитеррористической защищенности: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 имеется АПС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 приказом утверждаются  график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дежурства в праздничные дни.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два раза в год проводятся инструктажи по антитеррористической безопасности.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6.Кадровый потенциал.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МКДОУ укомплектовано педагогическими кадрами на 100%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Заведующий – 1 (</w:t>
      </w:r>
      <w:r w:rsidRPr="00181C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высшее педагогическое образование)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Воспитатель – 1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="00692B31" w:rsidRPr="00181C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высшее педагогическое образование</w:t>
      </w:r>
      <w:r w:rsidRPr="00181C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Музыкальный руководитель – 1 (</w:t>
      </w:r>
      <w:r w:rsidRPr="00181C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высшее педагогическое образование)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 ДОУ соответствуют занимаемой должности.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 ДОУ созданы необходимые условия для профессионального роста сотрудников: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педагоги повышают уровень своего профессионального мастерст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 посредством самообразования.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-Воспитатель 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Усеева  Наида  Хизбуллаевна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прошла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курсы повышения квалификации.</w:t>
      </w:r>
    </w:p>
    <w:p w:rsidR="00181CC8" w:rsidRDefault="00181CC8" w:rsidP="00692B31">
      <w:pPr>
        <w:spacing w:after="0" w:line="29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Процент педагогов, использующих компьютерные технологии- 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50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%</w:t>
      </w: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0200" w:rsidRPr="00692B31" w:rsidRDefault="00D80200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7. Организация питания.</w:t>
      </w:r>
    </w:p>
    <w:p w:rsidR="00D80200" w:rsidRPr="00181CC8" w:rsidRDefault="00D80200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Организация питания детей в детском саду осуществляется самостоятельно в соответствии с нормативно-методическими документами законодательства, а также санитарно-эпидемиологическими правилами и нормативами. В 201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201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 дети  обеспечивались сбалансированным 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-х разовым питанием, необходимым для нормального роста и развития. </w:t>
      </w:r>
      <w:proofErr w:type="gramStart"/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детский рацион включаются: молоко, мясо, картофель, овощи, хлеб, крупы, сметана, сливочное и растительное масло, сахар, соль, творог, рыба, сыр, яйцо,</w:t>
      </w:r>
      <w:r w:rsidR="00B50740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соки.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Объем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пищи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выход блюд строго соответствует возрасту ребёнка. Питание в МКДОУ осуществляется в соответствии с примерным 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692B31" w:rsidRDefault="00692B31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8.Мониторинг образовательного процесса.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Вопросы охраны здоровья детей, формирование культуры здоровья и мотивации здорового образа жизни являются одним из важнейших направлений деятельности нашего дошкольного учреждения. В ДОУ соблюдаются правила по охране труда, и обеспечивается безопасность жизнедеятельности воспитанников. В детском саду соблюдаются санитарно-технические условия – это питьевой, световой, тепловой, воздушный режимы.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Педагоги  используют </w:t>
      </w:r>
      <w:proofErr w:type="spell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технологии. 201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201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учебном году не зафиксировано ни одного случая травматизма воспитанников и персонала на занятиях, прогулках и во время проведения режимных моментов, что является одним  из важных показателей работы по охране жизни и здоровья детей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создан положительный климат, коллективу присуще доброжелательность отношений, атмосфера доверия, основанная на уважении друг другу.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ind w:right="16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течение всего года воспитанники детского сада и их родители были вовлечены в интересные, массовые мероприятия и стали участниками:</w:t>
      </w:r>
    </w:p>
    <w:p w:rsidR="00287D50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</w:p>
    <w:p w:rsidR="00287D50" w:rsidRDefault="00287D50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1CC8" w:rsidRDefault="00287D50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1)      Выставка рисунков и поделок  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ind w:left="6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     Новогодний  карнавал.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ind w:left="6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     Спортивный праздник «Защитникам отечества, слава!»</w:t>
      </w:r>
    </w:p>
    <w:p w:rsidR="00181CC8" w:rsidRPr="00181CC8" w:rsidRDefault="00692B31" w:rsidP="00181CC8">
      <w:pPr>
        <w:shd w:val="clear" w:color="auto" w:fill="FFFFFF"/>
        <w:spacing w:after="0" w:line="293" w:lineRule="atLeast"/>
        <w:ind w:left="6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      Праздника бабушек и мам  (</w:t>
      </w:r>
      <w:proofErr w:type="gramStart"/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посвященный</w:t>
      </w:r>
      <w:proofErr w:type="gramEnd"/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Международному дню 8 – е марта)</w:t>
      </w:r>
    </w:p>
    <w:p w:rsidR="00181CC8" w:rsidRPr="00181CC8" w:rsidRDefault="00692B31" w:rsidP="00181CC8">
      <w:pPr>
        <w:shd w:val="clear" w:color="auto" w:fill="FFFFFF"/>
        <w:spacing w:after="0" w:line="293" w:lineRule="atLeast"/>
        <w:ind w:left="643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      Прощального вечера выпускников «До свидания, детский сад!»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На итоговых занятиях в конце учебного года опрос детей показал, что у большинства старших дошкольников сформированы представления о здоровом образе жизни, о здоровье и методах его укрепления, профилактике заболеваний, о понимании того, что здоровье – самая величайшая ценность. Дошкольниками освоены культурно-гигиенические навыки и навыки самообслуживания в соответствии с возрастными особенностями, они понимают необходимость и пользу быть аккуратными, самостоятельными. Выяснилось из бесед с детьми, что во многих семьях мало внимания</w:t>
      </w:r>
      <w:r w:rsidR="00692B31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уделяется закаливающим процедурам, 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процесс в ДОУ строится с учетом требований санитарно-гигиенического режима в дошкольных образовательных учреждениях, его характерными</w:t>
      </w:r>
      <w:r w:rsidR="00D8020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качествами являются рациональность организационной структуры, развивающее разнообразие форм обучения, взаимосвязь между организационными формами. Для </w:t>
      </w:r>
      <w:r w:rsidR="00692B31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организации индивидуальной,  творческой  деятельности детей предоставлено достаточно времени  в режиме дня.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 коллективом  ДОУ реализуется в соответствии с нормативными документами и годовым планом, образовательный процесс осуществляется на основе поставленных задач, которые решаются с помощью соответствующих методов, приёмов.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Учреждение работает по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программе 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F739D5">
        <w:rPr>
          <w:rFonts w:ascii="Times New Roman" w:eastAsia="Times New Roman" w:hAnsi="Times New Roman" w:cs="Times New Roman"/>
          <w:sz w:val="24"/>
        </w:rPr>
        <w:t>От рождения до школы Вераксы, Комаровой, Васильевой»</w:t>
      </w:r>
      <w:r w:rsidR="00D80200">
        <w:rPr>
          <w:rFonts w:ascii="Times New Roman" w:eastAsia="Times New Roman" w:hAnsi="Times New Roman" w:cs="Times New Roman"/>
          <w:sz w:val="24"/>
        </w:rPr>
        <w:t xml:space="preserve">.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Приоритетным направлением ДОУ является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общеразвивающее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направление.</w:t>
      </w:r>
    </w:p>
    <w:p w:rsidR="00F739D5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осуществления образовательного процесса имеются технические средства обучения:    </w:t>
      </w:r>
    </w:p>
    <w:p w:rsidR="00181CC8" w:rsidRPr="00181CC8" w:rsidRDefault="00F739D5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DVD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-1, компьютер –1, принтер – 1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 активной помощью родителей в МКДОУ  проводились субботники по благоустройству и озеленению территории ДОУ. Сделан косметический ремонт: покраска и побелки всех помещений детского сада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проведен ремонт водопровода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установлена раковина для мытья ру</w:t>
      </w:r>
      <w:r w:rsidR="00D802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проведена горячая вода на кухню, заменены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помощью родителей все матрасы.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1CC8" w:rsidRPr="00181CC8" w:rsidRDefault="005A64AF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аменена песочница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установлен</w:t>
      </w:r>
      <w:r w:rsidR="00D802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дополнительные  качели и отремонтирован инвентарь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  игровой площадке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дополнительно полы застелены ковровыми покрытиями.</w:t>
      </w:r>
    </w:p>
    <w:p w:rsidR="00806218" w:rsidRDefault="0080621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CC8" w:rsidRDefault="00D80200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9. </w:t>
      </w:r>
      <w:r w:rsidR="00181CC8" w:rsidRPr="00D8020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Финансирование.</w:t>
      </w:r>
    </w:p>
    <w:p w:rsidR="00287D50" w:rsidRPr="00D80200" w:rsidRDefault="00287D50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Источником финансирования учреждения. являются  бюджетные 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средств</w:t>
      </w:r>
      <w:proofErr w:type="gramStart"/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муниципальный бюджет) 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*общая сумма средств- 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1631,00 тыс. руб.</w:t>
      </w:r>
    </w:p>
    <w:p w:rsidR="00181CC8" w:rsidRDefault="00181CC8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родителей (законных представителей) за содержание детей в ДОУ. 201</w:t>
      </w:r>
      <w:r w:rsidR="00806218"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  -  </w:t>
      </w:r>
      <w:r w:rsidR="00806218"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750 рублей</w:t>
      </w:r>
    </w:p>
    <w:p w:rsidR="00287D50" w:rsidRPr="00287D50" w:rsidRDefault="00287D50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181CC8" w:rsidRDefault="00181CC8" w:rsidP="00181CC8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9.Результаты деятельности ДОУ.</w:t>
      </w:r>
    </w:p>
    <w:p w:rsidR="00287D50" w:rsidRPr="00181CC8" w:rsidRDefault="00287D50" w:rsidP="00181CC8">
      <w:pPr>
        <w:spacing w:after="0" w:line="29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Анализ  результативности образовательного процесса в ДОУ проводится для оценки уровня и качества развития ребёнка дошкольного возраста. Итоги анализа показали,  что программный материал усвоен детьми  по образовательным областям  на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допустимом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оптимальном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уровне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 Самые низкие показатели усвоения программы оказались по образовательным областям «Познание» и «Коммуникация».  Причина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встречающейся</w:t>
      </w:r>
      <w:proofErr w:type="gram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интеллектуальной пассивности детей часто лежит в ограниченности интеллектуальных впечатлений и интересов ребенка. Эти явления во многом обусловлены просчетами в организации образовательного процесса и взаимодействия взрослых с детьми. С целью дальнейшего повышения результативности педагогического процесса, главной целью которого является развитие всесторонне развитой, творческой личности, необходимо: </w:t>
      </w:r>
    </w:p>
    <w:p w:rsidR="00181CC8" w:rsidRPr="00806218" w:rsidRDefault="00181CC8" w:rsidP="00806218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совершенствовать формы организации образовательной деятельности с детьми путем внедрения нетрадиционных форм работы;</w:t>
      </w:r>
    </w:p>
    <w:p w:rsidR="00181CC8" w:rsidRPr="00287D50" w:rsidRDefault="00181CC8" w:rsidP="00806218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уделять особое внимание индивидуальной работе с детьми;</w:t>
      </w:r>
    </w:p>
    <w:p w:rsidR="00287D50" w:rsidRPr="00287D50" w:rsidRDefault="00287D50" w:rsidP="00287D50">
      <w:p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</w:p>
    <w:p w:rsidR="00287D50" w:rsidRPr="00287D50" w:rsidRDefault="00181CC8" w:rsidP="00287D50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осуществлять оптимальный выбор средств и технологий организации образовательного процесса.</w:t>
      </w:r>
    </w:p>
    <w:p w:rsidR="00181CC8" w:rsidRPr="00287D50" w:rsidRDefault="00181CC8" w:rsidP="00287D50">
      <w:pPr>
        <w:pStyle w:val="a5"/>
        <w:spacing w:after="0" w:line="292" w:lineRule="atLeast"/>
        <w:ind w:left="720"/>
        <w:textAlignment w:val="baseline"/>
        <w:rPr>
          <w:rFonts w:ascii="Verdana" w:hAnsi="Verdana"/>
          <w:color w:val="000000"/>
          <w:sz w:val="19"/>
          <w:szCs w:val="19"/>
        </w:rPr>
      </w:pPr>
      <w:r w:rsidRPr="00287D50">
        <w:rPr>
          <w:b/>
          <w:bCs/>
          <w:color w:val="800080"/>
        </w:rPr>
        <w:t>10.Перспективы и планы развития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С целью реализации задач, определенных программой развития, коллектив ДОУ ставит на новый учебный год следующие задачи: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социального речевого окружения, соответствующего интересам воспитанников;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создание в группе развивающей среды, способствующей физическому и интеллектуальному развитию детей;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определение игровой деятельности как ведущего фактора в деле развития речи дошкольников;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условий для профессионального роста воспитателей;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решение вопросов финансирования и материально-технического обеспечения устойчивого функционирования ДОУ и программы его развития.</w:t>
      </w: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ЗАДАЧИ НА 201</w:t>
      </w:r>
      <w:r w:rsidR="008639FD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6</w:t>
      </w:r>
      <w:r w:rsidR="00C07FA8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</w:t>
      </w:r>
      <w:r w:rsidR="00C07FA8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201</w:t>
      </w:r>
      <w:r w:rsidR="008639FD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7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УЧЕБНЫЙ ГОД</w:t>
      </w:r>
    </w:p>
    <w:p w:rsidR="00287D50" w:rsidRPr="00287D50" w:rsidRDefault="00287D50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</w:p>
    <w:p w:rsidR="00181CC8" w:rsidRPr="00181CC8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итогам работы учреждения за 201</w:t>
      </w:r>
      <w:r w:rsidR="008639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8639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год, а также с учетом необходимости реализации в Учреждении Федеральных Государственных Требований к структуре основной общеобразовательной программы и условиям осуществления образовательного процесса мы ставим перед собой следующие цели и задачи на 201</w:t>
      </w:r>
      <w:r w:rsid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6 -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год: </w:t>
      </w:r>
    </w:p>
    <w:p w:rsidR="00287D50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Цель:</w:t>
      </w:r>
      <w:r w:rsidRPr="00C07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87D50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07F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Совершенствование в Учреждении психолого-педагогических условий, обеспечивающих реализацию основной общеобразовательной программы </w:t>
      </w:r>
      <w:proofErr w:type="gramStart"/>
      <w:r w:rsidRPr="00C07F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дошкольного</w:t>
      </w:r>
      <w:proofErr w:type="gramEnd"/>
      <w:r w:rsidRPr="00C07F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образования </w:t>
      </w:r>
    </w:p>
    <w:p w:rsidR="00181CC8" w:rsidRPr="00C07FA8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(в соответствии с ФГ</w:t>
      </w:r>
      <w:r w:rsidR="00C07FA8" w:rsidRPr="00C07FA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ОС</w:t>
      </w:r>
      <w:r w:rsidRPr="00C07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  <w:r w:rsidRP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287D50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</w:pPr>
      <w:r w:rsidRPr="00287D5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Задачи:</w:t>
      </w:r>
    </w:p>
    <w:p w:rsidR="00C07FA8" w:rsidRPr="00C07FA8" w:rsidRDefault="00C07FA8" w:rsidP="00C07FA8">
      <w:pPr>
        <w:tabs>
          <w:tab w:val="left" w:pos="3450"/>
        </w:tabs>
        <w:spacing w:after="0"/>
        <w:rPr>
          <w:i/>
        </w:rPr>
      </w:pPr>
      <w:r w:rsidRPr="00C07FA8">
        <w:rPr>
          <w:i/>
        </w:rPr>
        <w:t xml:space="preserve">1. Продолжать создавать условия для охраны жизни и укрепления здоровья </w:t>
      </w:r>
    </w:p>
    <w:p w:rsidR="00C07FA8" w:rsidRPr="00C07FA8" w:rsidRDefault="00C07FA8" w:rsidP="00C07FA8">
      <w:pPr>
        <w:tabs>
          <w:tab w:val="left" w:pos="3450"/>
        </w:tabs>
        <w:spacing w:after="0"/>
        <w:rPr>
          <w:i/>
        </w:rPr>
      </w:pPr>
      <w:r w:rsidRPr="00C07FA8">
        <w:rPr>
          <w:i/>
        </w:rPr>
        <w:t>детей, разнообразить формы работы с родителями по теме «</w:t>
      </w:r>
      <w:proofErr w:type="gramStart"/>
      <w:r w:rsidRPr="00C07FA8">
        <w:rPr>
          <w:i/>
        </w:rPr>
        <w:t>Здоровый</w:t>
      </w:r>
      <w:proofErr w:type="gramEnd"/>
    </w:p>
    <w:p w:rsidR="00C07FA8" w:rsidRPr="00C07FA8" w:rsidRDefault="00C07FA8" w:rsidP="00C07FA8">
      <w:pPr>
        <w:tabs>
          <w:tab w:val="left" w:pos="3450"/>
        </w:tabs>
        <w:spacing w:after="0"/>
        <w:rPr>
          <w:i/>
        </w:rPr>
      </w:pPr>
      <w:r w:rsidRPr="00C07FA8">
        <w:rPr>
          <w:i/>
        </w:rPr>
        <w:t xml:space="preserve">образ жизни». </w:t>
      </w:r>
    </w:p>
    <w:p w:rsidR="00C07FA8" w:rsidRPr="00C07FA8" w:rsidRDefault="00C07FA8" w:rsidP="00C07FA8">
      <w:pPr>
        <w:tabs>
          <w:tab w:val="left" w:pos="3450"/>
        </w:tabs>
        <w:spacing w:after="0"/>
        <w:rPr>
          <w:i/>
        </w:rPr>
      </w:pPr>
      <w:r w:rsidRPr="00C07FA8">
        <w:rPr>
          <w:i/>
        </w:rPr>
        <w:t xml:space="preserve">2. Совершенствовать совместную работу детского сада и семьи. </w:t>
      </w:r>
    </w:p>
    <w:p w:rsidR="00C07FA8" w:rsidRPr="00C07FA8" w:rsidRDefault="00C07FA8" w:rsidP="00C07FA8">
      <w:pPr>
        <w:tabs>
          <w:tab w:val="left" w:pos="3450"/>
        </w:tabs>
        <w:spacing w:after="0"/>
        <w:rPr>
          <w:i/>
        </w:rPr>
      </w:pPr>
      <w:r w:rsidRPr="00C07FA8">
        <w:rPr>
          <w:i/>
        </w:rPr>
        <w:t>3. Внедрять в практику ДОУ современные педагогические технологии</w:t>
      </w:r>
    </w:p>
    <w:p w:rsidR="00C07FA8" w:rsidRDefault="00C07FA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87D50" w:rsidRPr="00181CC8" w:rsidRDefault="00287D50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  МКДОУ «</w:t>
      </w:r>
      <w:r w:rsidR="00287D50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Детский сад с. Кадиркент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                                </w:t>
      </w:r>
      <w:r w:rsidR="00287D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Закарьяева Р.И.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sectPr w:rsidR="00181CC8" w:rsidRPr="00181CC8" w:rsidSect="00287D50">
      <w:pgSz w:w="11906" w:h="16838"/>
      <w:pgMar w:top="0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6831"/>
    <w:multiLevelType w:val="hybridMultilevel"/>
    <w:tmpl w:val="B84C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CC8"/>
    <w:rsid w:val="000B42B0"/>
    <w:rsid w:val="0013726D"/>
    <w:rsid w:val="00181CC8"/>
    <w:rsid w:val="00191919"/>
    <w:rsid w:val="001F00A8"/>
    <w:rsid w:val="00287D50"/>
    <w:rsid w:val="003D20ED"/>
    <w:rsid w:val="005A102C"/>
    <w:rsid w:val="005A64AF"/>
    <w:rsid w:val="00692B31"/>
    <w:rsid w:val="00802F69"/>
    <w:rsid w:val="00806218"/>
    <w:rsid w:val="008639FD"/>
    <w:rsid w:val="0086729D"/>
    <w:rsid w:val="00874459"/>
    <w:rsid w:val="008C5368"/>
    <w:rsid w:val="00924D6B"/>
    <w:rsid w:val="00A72C24"/>
    <w:rsid w:val="00B50740"/>
    <w:rsid w:val="00C07FA8"/>
    <w:rsid w:val="00C40583"/>
    <w:rsid w:val="00D54EFD"/>
    <w:rsid w:val="00D80200"/>
    <w:rsid w:val="00D94595"/>
    <w:rsid w:val="00D97B02"/>
    <w:rsid w:val="00EA6170"/>
    <w:rsid w:val="00F562E6"/>
    <w:rsid w:val="00F739D5"/>
    <w:rsid w:val="00F90E70"/>
    <w:rsid w:val="00FB6A43"/>
    <w:rsid w:val="00FC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paragraph" w:styleId="1">
    <w:name w:val="heading 1"/>
    <w:basedOn w:val="a"/>
    <w:link w:val="10"/>
    <w:uiPriority w:val="9"/>
    <w:qFormat/>
    <w:rsid w:val="0018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1CC8"/>
    <w:rPr>
      <w:b/>
      <w:bCs/>
    </w:rPr>
  </w:style>
  <w:style w:type="paragraph" w:styleId="a4">
    <w:name w:val="No Spacing"/>
    <w:basedOn w:val="a"/>
    <w:uiPriority w:val="1"/>
    <w:qFormat/>
    <w:rsid w:val="0018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CC8"/>
  </w:style>
  <w:style w:type="character" w:styleId="a6">
    <w:name w:val="Emphasis"/>
    <w:basedOn w:val="a0"/>
    <w:uiPriority w:val="20"/>
    <w:qFormat/>
    <w:rsid w:val="00181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47DA7F-B549-4746-B10A-2219EF6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2015-12-23T18:01:00Z</dcterms:created>
  <dcterms:modified xsi:type="dcterms:W3CDTF">2017-04-11T21:41:00Z</dcterms:modified>
</cp:coreProperties>
</file>